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r w:rsidRPr="00A51899">
        <w:rPr>
          <w:rFonts w:ascii="Times New Roman" w:hAnsi="Times New Roman" w:cs="Times New Roman"/>
          <w:color w:val="1D1D1D"/>
          <w:sz w:val="24"/>
          <w:szCs w:val="24"/>
          <w:shd w:val="clear" w:color="auto" w:fill="FFFFFF"/>
        </w:rPr>
        <w:t>Issues and Dilemmas of Contemporary Public Administration</w:t>
      </w: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r w:rsidRPr="00A51899">
        <w:rPr>
          <w:rFonts w:ascii="Times New Roman" w:hAnsi="Times New Roman" w:cs="Times New Roman"/>
          <w:color w:val="1D1D1D"/>
          <w:sz w:val="24"/>
          <w:szCs w:val="24"/>
          <w:shd w:val="clear" w:color="auto" w:fill="FFFFFF"/>
        </w:rPr>
        <w:t>Name</w:t>
      </w: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r w:rsidRPr="00A51899">
        <w:rPr>
          <w:rFonts w:ascii="Times New Roman" w:hAnsi="Times New Roman" w:cs="Times New Roman"/>
          <w:color w:val="1D1D1D"/>
          <w:sz w:val="24"/>
          <w:szCs w:val="24"/>
          <w:shd w:val="clear" w:color="auto" w:fill="FFFFFF"/>
        </w:rPr>
        <w:t>Instructor</w:t>
      </w: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r w:rsidRPr="00A51899">
        <w:rPr>
          <w:rFonts w:ascii="Times New Roman" w:hAnsi="Times New Roman" w:cs="Times New Roman"/>
          <w:color w:val="1D1D1D"/>
          <w:sz w:val="24"/>
          <w:szCs w:val="24"/>
          <w:shd w:val="clear" w:color="auto" w:fill="FFFFFF"/>
        </w:rPr>
        <w:t>Course</w:t>
      </w: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r w:rsidRPr="00A51899">
        <w:rPr>
          <w:rFonts w:ascii="Times New Roman" w:hAnsi="Times New Roman" w:cs="Times New Roman"/>
          <w:color w:val="1D1D1D"/>
          <w:sz w:val="24"/>
          <w:szCs w:val="24"/>
          <w:shd w:val="clear" w:color="auto" w:fill="FFFFFF"/>
        </w:rPr>
        <w:t>Date</w:t>
      </w: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ab/>
      </w:r>
      <w:r w:rsidRPr="00A51899">
        <w:rPr>
          <w:rFonts w:ascii="Times New Roman" w:hAnsi="Times New Roman" w:cs="Times New Roman"/>
          <w:color w:val="1D1D1D"/>
          <w:sz w:val="24"/>
          <w:szCs w:val="24"/>
          <w:shd w:val="clear" w:color="auto" w:fill="FFFFFF"/>
        </w:rPr>
        <w:t>There are a substantial number of issues that confront public administrators in their daily activities pertaining decision making. For instance, public interest and administrative responsibility. In this discussion, one focuses on these issues and how they relate to decisions executed by public administrators.</w:t>
      </w:r>
      <w:r>
        <w:rPr>
          <w:rFonts w:ascii="Times New Roman" w:hAnsi="Times New Roman" w:cs="Times New Roman"/>
          <w:color w:val="1D1D1D"/>
          <w:sz w:val="24"/>
          <w:szCs w:val="24"/>
          <w:shd w:val="clear" w:color="auto" w:fill="FFFFFF"/>
        </w:rPr>
        <w:t xml:space="preserve"> </w:t>
      </w:r>
      <w:r w:rsidRPr="00A51899">
        <w:rPr>
          <w:rFonts w:ascii="Times New Roman" w:hAnsi="Times New Roman" w:cs="Times New Roman"/>
          <w:color w:val="1D1D1D"/>
          <w:sz w:val="24"/>
          <w:szCs w:val="24"/>
          <w:shd w:val="clear" w:color="auto" w:fill="FFFFFF"/>
        </w:rPr>
        <w:t>Public interest refers to the welfare of the general public. The relevance to the general populace is a factor that all administrators must take into account before arriving at any decision. Public interest in paramount in administrative decision making. It is usually hard to make decisions on behalf of the public. Therefore one needs to consult the almost everyone so that the decisions made abides by all. For instance, when making policies, a manager in a government agency needs to confer on any decision that affects all the stakeholders. Such a discussion will ensure that everybody is in harmony with the decision made. However, failure to meet the expectations of the public will make the manager have an uphill task in managing the public, and consequently, they (public) may not respect any decisions after that. They may fail to honor the decisions because they did not participate in consultations (Berry, 2015). In most cases, it is costly and time-consuming to involve the public. Therefore it is the manager of the government agency who will decide on the source of finances and time to consult for a given project.</w:t>
      </w: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A51899">
        <w:rPr>
          <w:rFonts w:ascii="Times New Roman" w:hAnsi="Times New Roman" w:cs="Times New Roman"/>
          <w:color w:val="1D1D1D"/>
          <w:sz w:val="24"/>
          <w:szCs w:val="24"/>
          <w:shd w:val="clear" w:color="auto" w:fill="FFFFFF"/>
        </w:rPr>
        <w:t>Moreover, administrative responsibilities pose a challenge to the managers in decision making. In simple terms, supervisory liability refers to the shared responsibility of public officials. Administrative responsibilities entail activities such as finding and storing information, receiving visitors, buying equipment and supplies, managing written communication among others. All these duties and responsibilities have a one to one correspondence to the decisions of the administrator. For instance, if a manager in a public agency buys less equipment and supplies for the company without taking into account the relevant calculation, he or she may find difficulties answering questions related to the same when preparing the next budget. In fact, greeting visitors can be normality, but if a manager ignores the same, it may portray the institution in lousy light. The reason behind that is that greetings (whether formal or informal) enhance a cordial relationship between the management and the public. All these duties have to be performed collectively, not individually (Nemeth and Schmidt, 2011).</w:t>
      </w: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A51899">
        <w:rPr>
          <w:rFonts w:ascii="Times New Roman" w:hAnsi="Times New Roman" w:cs="Times New Roman"/>
          <w:color w:val="1D1D1D"/>
          <w:sz w:val="24"/>
          <w:szCs w:val="24"/>
          <w:shd w:val="clear" w:color="auto" w:fill="FFFFFF"/>
        </w:rPr>
        <w:t xml:space="preserve">However, some of the new ethical obligations confronting public administrators are individually based. That is, they largely depend on the values of the person. When a person gets </w:t>
      </w:r>
      <w:r w:rsidRPr="00A51899">
        <w:rPr>
          <w:rFonts w:ascii="Times New Roman" w:hAnsi="Times New Roman" w:cs="Times New Roman"/>
          <w:color w:val="1D1D1D"/>
          <w:sz w:val="24"/>
          <w:szCs w:val="24"/>
          <w:shd w:val="clear" w:color="auto" w:fill="FFFFFF"/>
        </w:rPr>
        <w:lastRenderedPageBreak/>
        <w:t>a post of public administration, for instance, they may feel obligated not to favor some interest groups in their power to serve the public. In the same situation, the administrator may not disregard the interests of the minority groups or communities. The administrator, therefore, ought to treat everyone equally regardless of their social, economic or political status in the society. In so doing, the administrator will develop an ethical code of serving the public diligently.</w:t>
      </w: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A51899">
        <w:rPr>
          <w:rFonts w:ascii="Times New Roman" w:hAnsi="Times New Roman" w:cs="Times New Roman"/>
          <w:color w:val="1D1D1D"/>
          <w:sz w:val="24"/>
          <w:szCs w:val="24"/>
          <w:shd w:val="clear" w:color="auto" w:fill="FFFFFF"/>
        </w:rPr>
        <w:t>Moreover, bribery and embezzlement of public funds is a crucial issue that may haunt an administrator and fail to make proper decisions (Ulrich and Sarasin, 2012). When persons make it to the position of the public administration, they tend to forget the public interests and focus on their selfish interests. Consequently, favoritism creeps in and the aftermath is the loss of public resources through corruption and other dubious methods. It has happened to many administrators who assume office and find that their predecessors have unlawfully used public fund. The decisions that such administrators take may be very crucial in making responsibility in future.</w:t>
      </w:r>
      <w:r>
        <w:rPr>
          <w:rFonts w:ascii="Times New Roman" w:hAnsi="Times New Roman" w:cs="Times New Roman"/>
          <w:color w:val="1D1D1D"/>
          <w:sz w:val="24"/>
          <w:szCs w:val="24"/>
          <w:shd w:val="clear" w:color="auto" w:fill="FFFFFF"/>
        </w:rPr>
        <w:t xml:space="preserve"> </w:t>
      </w:r>
      <w:r w:rsidRPr="00A51899">
        <w:rPr>
          <w:rFonts w:ascii="Times New Roman" w:hAnsi="Times New Roman" w:cs="Times New Roman"/>
          <w:color w:val="1D1D1D"/>
          <w:sz w:val="24"/>
          <w:szCs w:val="24"/>
          <w:shd w:val="clear" w:color="auto" w:fill="FFFFFF"/>
        </w:rPr>
        <w:t>Privatization of government functions is a beautiful thing thou it has its challenges. Privatization means making services that were initially offered by the government to be provided by private entities. Although privatization is good as it enables a country to grow, it poses a dilemma for the attainment of public interest. For instance, many of the privatized institutions have a lot of inefficiency in their operations. The public demands efficient services provided by any system. Some organizations, for instance, take a lot of time to serve the public because they have few employees. The reason is that the management wants to reduce the costs of operations. Consequently, these organizations help fewer people leading to dissatisfaction among the people.</w:t>
      </w: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A51899">
        <w:rPr>
          <w:rFonts w:ascii="Times New Roman" w:hAnsi="Times New Roman" w:cs="Times New Roman"/>
          <w:color w:val="1D1D1D"/>
          <w:sz w:val="24"/>
          <w:szCs w:val="24"/>
          <w:shd w:val="clear" w:color="auto" w:fill="FFFFFF"/>
        </w:rPr>
        <w:t>Moreover, police departments have undergone privatization. Governments have allowed companies to provide private security. In the real sense, these private security forces do an excellent job in maintaining law and order compared to those in government. If the whole police department becomes private and their salaries doubled there would be better security for the public. However, where will the money come from to pay for the increased salary for the police officers? It is definitely from taxes. The public will be pressed to the corner to pay for the same (Stillman, 2012). Such will be extortion of money from the public, and it will not be in their interest.</w:t>
      </w: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r w:rsidRPr="00A51899">
        <w:rPr>
          <w:rFonts w:ascii="Times New Roman" w:hAnsi="Times New Roman" w:cs="Times New Roman"/>
          <w:color w:val="1D1D1D"/>
          <w:sz w:val="24"/>
          <w:szCs w:val="24"/>
          <w:shd w:val="clear" w:color="auto" w:fill="FFFFFF"/>
        </w:rPr>
        <w:lastRenderedPageBreak/>
        <w:t>In conclusion, there is the dilemma of attaining public interest. If one privatizes government functions such as the police department, it is the public to pay for those service through hiked taxes. High levels of taxation are not in their favor.</w:t>
      </w: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jc w:val="center"/>
        <w:rPr>
          <w:rFonts w:ascii="Times New Roman" w:hAnsi="Times New Roman" w:cs="Times New Roman"/>
          <w:color w:val="1D1D1D"/>
          <w:sz w:val="24"/>
          <w:szCs w:val="24"/>
          <w:shd w:val="clear" w:color="auto" w:fill="FFFFFF"/>
        </w:rPr>
      </w:pPr>
    </w:p>
    <w:p w:rsidR="00A51899" w:rsidRDefault="00A51899" w:rsidP="00A51899">
      <w:pPr>
        <w:spacing w:line="360" w:lineRule="auto"/>
        <w:jc w:val="center"/>
        <w:rPr>
          <w:rFonts w:ascii="Times New Roman" w:hAnsi="Times New Roman" w:cs="Times New Roman"/>
          <w:color w:val="1D1D1D"/>
          <w:sz w:val="24"/>
          <w:szCs w:val="24"/>
          <w:shd w:val="clear" w:color="auto" w:fill="FFFFFF"/>
        </w:rPr>
      </w:pPr>
    </w:p>
    <w:p w:rsidR="00005522" w:rsidRDefault="00005522" w:rsidP="00A51899">
      <w:pPr>
        <w:spacing w:line="360" w:lineRule="auto"/>
        <w:jc w:val="center"/>
        <w:rPr>
          <w:rFonts w:ascii="Times New Roman" w:hAnsi="Times New Roman" w:cs="Times New Roman"/>
          <w:color w:val="1D1D1D"/>
          <w:sz w:val="24"/>
          <w:szCs w:val="24"/>
          <w:shd w:val="clear" w:color="auto" w:fill="FFFFFF"/>
        </w:rPr>
      </w:pPr>
    </w:p>
    <w:p w:rsidR="00005522" w:rsidRPr="00A51899" w:rsidRDefault="00005522" w:rsidP="00A51899">
      <w:pPr>
        <w:spacing w:line="360" w:lineRule="auto"/>
        <w:jc w:val="center"/>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ind w:left="720" w:hanging="720"/>
        <w:jc w:val="center"/>
        <w:rPr>
          <w:rFonts w:ascii="Times New Roman" w:hAnsi="Times New Roman" w:cs="Times New Roman"/>
          <w:color w:val="1D1D1D"/>
          <w:sz w:val="24"/>
          <w:szCs w:val="24"/>
          <w:shd w:val="clear" w:color="auto" w:fill="FFFFFF"/>
        </w:rPr>
      </w:pPr>
      <w:r w:rsidRPr="00A51899">
        <w:rPr>
          <w:rFonts w:ascii="Times New Roman" w:hAnsi="Times New Roman" w:cs="Times New Roman"/>
          <w:color w:val="1D1D1D"/>
          <w:sz w:val="24"/>
          <w:szCs w:val="24"/>
          <w:shd w:val="clear" w:color="auto" w:fill="FFFFFF"/>
        </w:rPr>
        <w:lastRenderedPageBreak/>
        <w:t>References</w:t>
      </w:r>
    </w:p>
    <w:p w:rsidR="00A51899" w:rsidRPr="00A51899" w:rsidRDefault="00A51899" w:rsidP="00A51899">
      <w:pPr>
        <w:spacing w:after="0" w:line="360" w:lineRule="auto"/>
        <w:ind w:left="720" w:hanging="720"/>
        <w:rPr>
          <w:rFonts w:ascii="Times New Roman" w:eastAsia="Times New Roman" w:hAnsi="Times New Roman" w:cs="Times New Roman"/>
          <w:sz w:val="24"/>
          <w:szCs w:val="24"/>
        </w:rPr>
      </w:pPr>
      <w:r w:rsidRPr="00A51899">
        <w:rPr>
          <w:rFonts w:ascii="Times New Roman" w:eastAsia="Times New Roman" w:hAnsi="Times New Roman" w:cs="Times New Roman"/>
          <w:sz w:val="24"/>
          <w:szCs w:val="24"/>
        </w:rPr>
        <w:t xml:space="preserve">Berry, J. M. (2015). </w:t>
      </w:r>
      <w:r w:rsidRPr="00A51899">
        <w:rPr>
          <w:rFonts w:ascii="Times New Roman" w:eastAsia="Times New Roman" w:hAnsi="Times New Roman" w:cs="Times New Roman"/>
          <w:i/>
          <w:iCs/>
          <w:sz w:val="24"/>
          <w:szCs w:val="24"/>
        </w:rPr>
        <w:t>Lobbying for the people: The political behavior of public interest groups</w:t>
      </w:r>
      <w:r w:rsidRPr="00A51899">
        <w:rPr>
          <w:rFonts w:ascii="Times New Roman" w:eastAsia="Times New Roman" w:hAnsi="Times New Roman" w:cs="Times New Roman"/>
          <w:sz w:val="24"/>
          <w:szCs w:val="24"/>
        </w:rPr>
        <w:t>. Princeton University Press.</w:t>
      </w:r>
    </w:p>
    <w:p w:rsidR="00A51899" w:rsidRPr="00A51899" w:rsidRDefault="00A51899" w:rsidP="00A51899">
      <w:pPr>
        <w:spacing w:line="360" w:lineRule="auto"/>
        <w:ind w:left="720" w:hanging="720"/>
        <w:rPr>
          <w:rFonts w:ascii="Times New Roman" w:hAnsi="Times New Roman" w:cs="Times New Roman"/>
          <w:color w:val="1D1D1D"/>
          <w:sz w:val="24"/>
          <w:szCs w:val="24"/>
          <w:shd w:val="clear" w:color="auto" w:fill="FFFFFF"/>
        </w:rPr>
      </w:pPr>
    </w:p>
    <w:p w:rsidR="00A51899" w:rsidRPr="00A51899" w:rsidRDefault="00A51899" w:rsidP="00A51899">
      <w:pPr>
        <w:spacing w:after="0" w:line="360" w:lineRule="auto"/>
        <w:ind w:left="720" w:hanging="720"/>
        <w:rPr>
          <w:rFonts w:ascii="Times New Roman" w:eastAsia="Times New Roman" w:hAnsi="Times New Roman" w:cs="Times New Roman"/>
          <w:sz w:val="24"/>
          <w:szCs w:val="24"/>
        </w:rPr>
      </w:pPr>
      <w:r w:rsidRPr="00A51899">
        <w:rPr>
          <w:rFonts w:ascii="Times New Roman" w:eastAsia="Times New Roman" w:hAnsi="Times New Roman" w:cs="Times New Roman"/>
          <w:sz w:val="24"/>
          <w:szCs w:val="24"/>
        </w:rPr>
        <w:t xml:space="preserve">Stillman, R. (2012). </w:t>
      </w:r>
      <w:r w:rsidRPr="00A51899">
        <w:rPr>
          <w:rFonts w:ascii="Times New Roman" w:eastAsia="Times New Roman" w:hAnsi="Times New Roman" w:cs="Times New Roman"/>
          <w:i/>
          <w:iCs/>
          <w:sz w:val="24"/>
          <w:szCs w:val="24"/>
        </w:rPr>
        <w:t>Public administration: Concepts and cases</w:t>
      </w:r>
      <w:r w:rsidRPr="00A51899">
        <w:rPr>
          <w:rFonts w:ascii="Times New Roman" w:eastAsia="Times New Roman" w:hAnsi="Times New Roman" w:cs="Times New Roman"/>
          <w:sz w:val="24"/>
          <w:szCs w:val="24"/>
        </w:rPr>
        <w:t>. Cengage Learning.</w:t>
      </w:r>
    </w:p>
    <w:p w:rsidR="00A51899" w:rsidRPr="00A51899" w:rsidRDefault="00A51899" w:rsidP="00A51899">
      <w:pPr>
        <w:spacing w:line="360" w:lineRule="auto"/>
        <w:ind w:left="720" w:hanging="720"/>
        <w:rPr>
          <w:rFonts w:ascii="Times New Roman" w:hAnsi="Times New Roman" w:cs="Times New Roman"/>
          <w:color w:val="1D1D1D"/>
          <w:sz w:val="24"/>
          <w:szCs w:val="24"/>
          <w:shd w:val="clear" w:color="auto" w:fill="FFFFFF"/>
        </w:rPr>
      </w:pPr>
    </w:p>
    <w:p w:rsidR="00A51899" w:rsidRPr="00A51899" w:rsidRDefault="00A51899" w:rsidP="00A51899">
      <w:pPr>
        <w:spacing w:after="0" w:line="360" w:lineRule="auto"/>
        <w:ind w:left="720" w:hanging="720"/>
        <w:rPr>
          <w:rFonts w:ascii="Times New Roman" w:eastAsia="Times New Roman" w:hAnsi="Times New Roman" w:cs="Times New Roman"/>
          <w:sz w:val="24"/>
          <w:szCs w:val="24"/>
        </w:rPr>
      </w:pPr>
      <w:r w:rsidRPr="00A51899">
        <w:rPr>
          <w:rFonts w:ascii="Times New Roman" w:eastAsia="Times New Roman" w:hAnsi="Times New Roman" w:cs="Times New Roman"/>
          <w:sz w:val="24"/>
          <w:szCs w:val="24"/>
        </w:rPr>
        <w:t xml:space="preserve">Ulrich, P., &amp; Sarasin, C. (Eds.). (2012). </w:t>
      </w:r>
      <w:r w:rsidRPr="00A51899">
        <w:rPr>
          <w:rFonts w:ascii="Times New Roman" w:eastAsia="Times New Roman" w:hAnsi="Times New Roman" w:cs="Times New Roman"/>
          <w:i/>
          <w:iCs/>
          <w:sz w:val="24"/>
          <w:szCs w:val="24"/>
        </w:rPr>
        <w:t>facing public interest: The ethical challenge to business policy and corporate communications</w:t>
      </w:r>
      <w:r w:rsidRPr="00A51899">
        <w:rPr>
          <w:rFonts w:ascii="Times New Roman" w:eastAsia="Times New Roman" w:hAnsi="Times New Roman" w:cs="Times New Roman"/>
          <w:sz w:val="24"/>
          <w:szCs w:val="24"/>
        </w:rPr>
        <w:t xml:space="preserve"> (Vol. 8). Springer Science &amp; Business Media.</w:t>
      </w:r>
    </w:p>
    <w:p w:rsidR="00A51899" w:rsidRPr="00A51899" w:rsidRDefault="00A51899" w:rsidP="00A51899">
      <w:pPr>
        <w:spacing w:line="360" w:lineRule="auto"/>
        <w:ind w:left="720" w:hanging="720"/>
        <w:rPr>
          <w:rFonts w:ascii="Times New Roman" w:hAnsi="Times New Roman" w:cs="Times New Roman"/>
          <w:color w:val="1D1D1D"/>
          <w:sz w:val="24"/>
          <w:szCs w:val="24"/>
          <w:shd w:val="clear" w:color="auto" w:fill="FFFFFF"/>
        </w:rPr>
      </w:pPr>
    </w:p>
    <w:p w:rsidR="00A51899" w:rsidRPr="00A51899" w:rsidRDefault="00A51899" w:rsidP="00A51899">
      <w:pPr>
        <w:spacing w:after="0" w:line="360" w:lineRule="auto"/>
        <w:ind w:left="720" w:hanging="720"/>
        <w:rPr>
          <w:rFonts w:ascii="Times New Roman" w:eastAsia="Times New Roman" w:hAnsi="Times New Roman" w:cs="Times New Roman"/>
          <w:sz w:val="24"/>
          <w:szCs w:val="24"/>
        </w:rPr>
      </w:pPr>
      <w:r w:rsidRPr="00A51899">
        <w:rPr>
          <w:rFonts w:ascii="Times New Roman" w:eastAsia="Times New Roman" w:hAnsi="Times New Roman" w:cs="Times New Roman"/>
          <w:sz w:val="24"/>
          <w:szCs w:val="24"/>
        </w:rPr>
        <w:t xml:space="preserve">Németh, J., &amp; Schmidt, S. (2011). The privatization of public space: modeling and measuring publicness. </w:t>
      </w:r>
      <w:r w:rsidRPr="00A51899">
        <w:rPr>
          <w:rFonts w:ascii="Times New Roman" w:eastAsia="Times New Roman" w:hAnsi="Times New Roman" w:cs="Times New Roman"/>
          <w:i/>
          <w:iCs/>
          <w:sz w:val="24"/>
          <w:szCs w:val="24"/>
        </w:rPr>
        <w:t>Environment and Planning B: Planning and Design</w:t>
      </w:r>
      <w:r w:rsidRPr="00A51899">
        <w:rPr>
          <w:rFonts w:ascii="Times New Roman" w:eastAsia="Times New Roman" w:hAnsi="Times New Roman" w:cs="Times New Roman"/>
          <w:sz w:val="24"/>
          <w:szCs w:val="24"/>
        </w:rPr>
        <w:t>.</w:t>
      </w: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A51899" w:rsidRPr="00A51899" w:rsidRDefault="00A51899" w:rsidP="00A51899">
      <w:pPr>
        <w:spacing w:line="360" w:lineRule="auto"/>
        <w:rPr>
          <w:rFonts w:ascii="Times New Roman" w:hAnsi="Times New Roman" w:cs="Times New Roman"/>
          <w:color w:val="1D1D1D"/>
          <w:sz w:val="24"/>
          <w:szCs w:val="24"/>
          <w:shd w:val="clear" w:color="auto" w:fill="FFFFFF"/>
        </w:rPr>
      </w:pPr>
    </w:p>
    <w:p w:rsidR="00FB1DDA" w:rsidRPr="00A51899" w:rsidRDefault="00FB1DDA" w:rsidP="00A51899">
      <w:pPr>
        <w:spacing w:line="360" w:lineRule="auto"/>
        <w:rPr>
          <w:rFonts w:ascii="Times New Roman" w:hAnsi="Times New Roman" w:cs="Times New Roman"/>
          <w:sz w:val="24"/>
          <w:szCs w:val="24"/>
        </w:rPr>
      </w:pPr>
    </w:p>
    <w:sectPr w:rsidR="00FB1DDA" w:rsidRPr="00A51899" w:rsidSect="006E24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C70" w:rsidRDefault="00B32C70" w:rsidP="006E24A8">
      <w:pPr>
        <w:spacing w:after="0" w:line="240" w:lineRule="auto"/>
      </w:pPr>
      <w:r>
        <w:separator/>
      </w:r>
    </w:p>
  </w:endnote>
  <w:endnote w:type="continuationSeparator" w:id="1">
    <w:p w:rsidR="00B32C70" w:rsidRDefault="00B32C70" w:rsidP="006E24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C70" w:rsidRDefault="00B32C70" w:rsidP="006E24A8">
      <w:pPr>
        <w:spacing w:after="0" w:line="240" w:lineRule="auto"/>
      </w:pPr>
      <w:r>
        <w:separator/>
      </w:r>
    </w:p>
  </w:footnote>
  <w:footnote w:type="continuationSeparator" w:id="1">
    <w:p w:rsidR="00B32C70" w:rsidRDefault="00B32C70" w:rsidP="006E24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145827"/>
      <w:docPartObj>
        <w:docPartGallery w:val="Page Numbers (Top of Page)"/>
        <w:docPartUnique/>
      </w:docPartObj>
    </w:sdtPr>
    <w:sdtContent>
      <w:p w:rsidR="00A51899" w:rsidRPr="00A51899" w:rsidRDefault="00A51899">
        <w:pPr>
          <w:pStyle w:val="Header"/>
          <w:rPr>
            <w:rFonts w:ascii="Times New Roman" w:hAnsi="Times New Roman" w:cs="Times New Roman"/>
            <w:sz w:val="24"/>
            <w:szCs w:val="24"/>
          </w:rPr>
        </w:pPr>
        <w:r w:rsidRPr="00A51899">
          <w:rPr>
            <w:rFonts w:ascii="Times New Roman" w:hAnsi="Times New Roman" w:cs="Times New Roman"/>
            <w:sz w:val="24"/>
            <w:szCs w:val="24"/>
          </w:rPr>
          <w:t>PUBLIC ADMNISTRATION</w:t>
        </w:r>
        <w:r w:rsidRPr="00A51899">
          <w:rPr>
            <w:rFonts w:ascii="Times New Roman" w:hAnsi="Times New Roman" w:cs="Times New Roman"/>
            <w:sz w:val="24"/>
            <w:szCs w:val="24"/>
          </w:rPr>
          <w:tab/>
        </w:r>
        <w:r w:rsidRPr="00A51899">
          <w:rPr>
            <w:rFonts w:ascii="Times New Roman" w:hAnsi="Times New Roman" w:cs="Times New Roman"/>
            <w:sz w:val="24"/>
            <w:szCs w:val="24"/>
          </w:rPr>
          <w:tab/>
        </w:r>
        <w:r w:rsidRPr="00A51899">
          <w:rPr>
            <w:rFonts w:ascii="Times New Roman" w:hAnsi="Times New Roman" w:cs="Times New Roman"/>
            <w:sz w:val="24"/>
            <w:szCs w:val="24"/>
          </w:rPr>
          <w:fldChar w:fldCharType="begin"/>
        </w:r>
        <w:r w:rsidRPr="00A51899">
          <w:rPr>
            <w:rFonts w:ascii="Times New Roman" w:hAnsi="Times New Roman" w:cs="Times New Roman"/>
            <w:sz w:val="24"/>
            <w:szCs w:val="24"/>
          </w:rPr>
          <w:instrText xml:space="preserve"> PAGE   \* MERGEFORMAT </w:instrText>
        </w:r>
        <w:r w:rsidRPr="00A51899">
          <w:rPr>
            <w:rFonts w:ascii="Times New Roman" w:hAnsi="Times New Roman" w:cs="Times New Roman"/>
            <w:sz w:val="24"/>
            <w:szCs w:val="24"/>
          </w:rPr>
          <w:fldChar w:fldCharType="separate"/>
        </w:r>
        <w:r w:rsidR="00005522">
          <w:rPr>
            <w:rFonts w:ascii="Times New Roman" w:hAnsi="Times New Roman" w:cs="Times New Roman"/>
            <w:noProof/>
            <w:sz w:val="24"/>
            <w:szCs w:val="24"/>
          </w:rPr>
          <w:t>3</w:t>
        </w:r>
        <w:r w:rsidRPr="00A5189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A8" w:rsidRPr="006E24A8" w:rsidRDefault="006E24A8" w:rsidP="006E24A8">
    <w:pPr>
      <w:pStyle w:val="Header"/>
      <w:jc w:val="right"/>
      <w:rPr>
        <w:rFonts w:ascii="Times New Roman" w:hAnsi="Times New Roman" w:cs="Times New Roman"/>
        <w:sz w:val="24"/>
        <w:szCs w:val="24"/>
      </w:rPr>
    </w:pPr>
    <w:r w:rsidRPr="006E24A8">
      <w:rPr>
        <w:rFonts w:ascii="Times New Roman" w:hAnsi="Times New Roman" w:cs="Times New Roman"/>
        <w:sz w:val="24"/>
        <w:szCs w:val="24"/>
      </w:rPr>
      <w:t xml:space="preserve">Running head: PUBLIC ADMNISTRATION </w:t>
    </w:r>
    <w:r w:rsidRPr="006E24A8">
      <w:rPr>
        <w:rFonts w:ascii="Times New Roman" w:hAnsi="Times New Roman" w:cs="Times New Roman"/>
        <w:sz w:val="24"/>
        <w:szCs w:val="24"/>
      </w:rPr>
      <w:tab/>
    </w:r>
    <w:r w:rsidRPr="006E24A8">
      <w:rPr>
        <w:rFonts w:ascii="Times New Roman" w:hAnsi="Times New Roman" w:cs="Times New Roman"/>
        <w:sz w:val="24"/>
        <w:szCs w:val="24"/>
      </w:rPr>
      <w:tab/>
    </w:r>
    <w:sdt>
      <w:sdtPr>
        <w:rPr>
          <w:rFonts w:ascii="Times New Roman" w:hAnsi="Times New Roman" w:cs="Times New Roman"/>
          <w:sz w:val="24"/>
          <w:szCs w:val="24"/>
        </w:rPr>
        <w:id w:val="24145782"/>
        <w:docPartObj>
          <w:docPartGallery w:val="Page Numbers (Top of Page)"/>
          <w:docPartUnique/>
        </w:docPartObj>
      </w:sdtPr>
      <w:sdtContent>
        <w:r w:rsidRPr="006E24A8">
          <w:rPr>
            <w:rFonts w:ascii="Times New Roman" w:hAnsi="Times New Roman" w:cs="Times New Roman"/>
            <w:sz w:val="24"/>
            <w:szCs w:val="24"/>
          </w:rPr>
          <w:fldChar w:fldCharType="begin"/>
        </w:r>
        <w:r w:rsidRPr="006E24A8">
          <w:rPr>
            <w:rFonts w:ascii="Times New Roman" w:hAnsi="Times New Roman" w:cs="Times New Roman"/>
            <w:sz w:val="24"/>
            <w:szCs w:val="24"/>
          </w:rPr>
          <w:instrText xml:space="preserve"> PAGE   \* MERGEFORMAT </w:instrText>
        </w:r>
        <w:r w:rsidRPr="006E24A8">
          <w:rPr>
            <w:rFonts w:ascii="Times New Roman" w:hAnsi="Times New Roman" w:cs="Times New Roman"/>
            <w:sz w:val="24"/>
            <w:szCs w:val="24"/>
          </w:rPr>
          <w:fldChar w:fldCharType="separate"/>
        </w:r>
        <w:r w:rsidR="00005522">
          <w:rPr>
            <w:rFonts w:ascii="Times New Roman" w:hAnsi="Times New Roman" w:cs="Times New Roman"/>
            <w:noProof/>
            <w:sz w:val="24"/>
            <w:szCs w:val="24"/>
          </w:rPr>
          <w:t>1</w:t>
        </w:r>
        <w:r w:rsidRPr="006E24A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E24A8"/>
    <w:rsid w:val="00005522"/>
    <w:rsid w:val="006E24A8"/>
    <w:rsid w:val="00A51899"/>
    <w:rsid w:val="00B32C70"/>
    <w:rsid w:val="00FB1D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8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4A8"/>
  </w:style>
  <w:style w:type="paragraph" w:styleId="Footer">
    <w:name w:val="footer"/>
    <w:basedOn w:val="Normal"/>
    <w:link w:val="FooterChar"/>
    <w:uiPriority w:val="99"/>
    <w:semiHidden/>
    <w:unhideWhenUsed/>
    <w:rsid w:val="006E24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24A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931</Words>
  <Characters>5308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2018-01-09T22:23:00Z</dcterms:created>
  <dcterms:modified xsi:type="dcterms:W3CDTF">2018-01-09T22:23:00Z</dcterms:modified>
</cp:coreProperties>
</file>